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F2681" w14:textId="77777777"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97"/>
        <w:gridCol w:w="5191"/>
        <w:gridCol w:w="1737"/>
      </w:tblGrid>
      <w:tr w:rsidR="005C6C7D" w14:paraId="52731800" w14:textId="77777777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6D4E3E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037E1DF" w14:textId="77777777" w:rsidR="005C6C7D" w:rsidRDefault="00426C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李源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>L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i</w:t>
            </w:r>
            <w:r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  <w:t xml:space="preserve"> Yuan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6AE0F064" w14:textId="77777777" w:rsidR="005C6C7D" w:rsidRDefault="00324940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noProof/>
                <w:color w:val="013298"/>
                <w:sz w:val="15"/>
                <w:szCs w:val="15"/>
              </w:rPr>
              <w:drawing>
                <wp:inline distT="0" distB="0" distL="114300" distR="114300" wp14:anchorId="187DB870" wp14:editId="2A195C42">
                  <wp:extent cx="758190" cy="100584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712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 w14:paraId="476C2EE7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6C9297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40757B" w14:textId="77777777" w:rsidR="005C6C7D" w:rsidRDefault="00426C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讲师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E7EC96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79715A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029CA" w14:textId="77777777"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FE401" w14:textId="77777777" w:rsidR="005C6C7D" w:rsidRDefault="00426C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1988. 8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AC7FD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 w14:paraId="5363FF65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262186" w14:textId="77777777"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E0EF90" w14:textId="77777777" w:rsidR="000057A9" w:rsidRDefault="00426C61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35800" w14:textId="77777777"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6DEBF0C6" w14:textId="77777777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49A83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C76714" w14:textId="77777777"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CA31F9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2B960089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0DB8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72D722" w14:textId="11D6A159"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376175"/>
                <w:sz w:val="14"/>
                <w:szCs w:val="14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B40E51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090812F8" w14:textId="77777777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9F49B5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B7899" w14:textId="77777777"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AE693D" w14:textId="77777777"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 w14:paraId="5D328345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15CC645A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</w:t>
            </w:r>
            <w:r w:rsidR="00DA2BDA"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：</w:t>
            </w:r>
          </w:p>
        </w:tc>
      </w:tr>
      <w:tr w:rsidR="005C6C7D" w14:paraId="1B99D8BC" w14:textId="77777777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75E2DF35" w14:textId="77777777" w:rsidR="005C6C7D" w:rsidRDefault="00BE09BB">
            <w:pPr>
              <w:widowControl/>
              <w:spacing w:afterLines="25" w:after="7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BE09BB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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  </w:t>
            </w:r>
            <w:r w:rsidRPr="00BE09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文化遗产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环境</w:t>
            </w:r>
            <w:r w:rsidRPr="00BE09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的公众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感知</w:t>
            </w:r>
            <w:r w:rsidRPr="00BE09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与景观管理</w:t>
            </w:r>
          </w:p>
        </w:tc>
      </w:tr>
      <w:tr w:rsidR="005C6C7D" w14:paraId="75B8B20F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1C6E19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5C6C7D" w14:paraId="4A54FEF7" w14:textId="77777777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4993E8C1" w14:textId="77777777" w:rsidR="005C6C7D" w:rsidRPr="0016090C" w:rsidRDefault="00BE09BB" w:rsidP="00BE09B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2015</w:t>
            </w:r>
            <w:r w:rsid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.9</w:t>
            </w:r>
            <w:r w:rsidR="003838E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–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2021</w:t>
            </w:r>
            <w:r w:rsidR="003838E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.6</w:t>
            </w:r>
            <w:r w:rsidR="008C6531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="0016090C">
              <w:rPr>
                <w:rFonts w:ascii="微软雅黑" w:eastAsia="微软雅黑" w:hAnsi="微软雅黑" w:hint="eastAsia"/>
                <w:color w:val="013298"/>
                <w:kern w:val="0"/>
                <w:sz w:val="15"/>
                <w:szCs w:val="15"/>
              </w:rPr>
              <w:t>毕业于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中国农业</w:t>
            </w:r>
            <w:r w:rsidR="0016090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大学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园林植物与观赏园艺</w:t>
            </w:r>
            <w:r w:rsidR="008C653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专业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（设计方向）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，获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农学博士</w:t>
            </w:r>
            <w:r w:rsidR="00DA2BD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学位</w:t>
            </w:r>
          </w:p>
        </w:tc>
      </w:tr>
      <w:tr w:rsidR="005C6C7D" w14:paraId="03F2EB5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6352E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5C6C7D" w14:paraId="1BFF458B" w14:textId="77777777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93A78D1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14:paraId="73399D19" w14:textId="77777777" w:rsidR="005C6C7D" w:rsidRPr="003838EA" w:rsidRDefault="00BE09BB" w:rsidP="00BE09B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</w:t>
            </w:r>
            <w:r w:rsidRPr="003838E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021.9</w:t>
            </w: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至今 天津城建大学建筑学院 讲师</w:t>
            </w:r>
          </w:p>
          <w:p w14:paraId="044CCA9C" w14:textId="77777777" w:rsidR="005C6C7D" w:rsidRDefault="00324940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【国外经历】</w:t>
            </w:r>
          </w:p>
          <w:p w14:paraId="11058656" w14:textId="77777777" w:rsidR="005C6C7D" w:rsidRPr="00BE09BB" w:rsidRDefault="00BE09BB" w:rsidP="00BE09BB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BE09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2018.10-2019.10 意大利罗马大学建筑学院建筑历史、设计与修复系国家公派（CSC）联合培养</w:t>
            </w:r>
          </w:p>
        </w:tc>
      </w:tr>
      <w:tr w:rsidR="005C6C7D" w14:paraId="614BE623" w14:textId="77777777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BB718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5C6C7D" w14:paraId="79C206A7" w14:textId="77777777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37C8C56D" w14:textId="77777777" w:rsidR="003A2B61" w:rsidRDefault="003A2B6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【本科生课程】</w:t>
            </w:r>
          </w:p>
          <w:p w14:paraId="2C4AB1FA" w14:textId="77777777" w:rsidR="005C6C7D" w:rsidRDefault="003A2B6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设计基础、风景园林规划设计4、</w:t>
            </w:r>
            <w:r w:rsidRPr="003A2B61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景观感知与场地调研方法</w:t>
            </w:r>
            <w:r w:rsidR="00BE09BB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、专业外语、数字设计</w:t>
            </w:r>
          </w:p>
          <w:p w14:paraId="489A9352" w14:textId="77777777" w:rsidR="003A2B61" w:rsidRDefault="003A2B6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研究生课程】</w:t>
            </w:r>
          </w:p>
          <w:p w14:paraId="6D127FE9" w14:textId="77777777" w:rsidR="005C6C7D" w:rsidRPr="003A2B61" w:rsidRDefault="003A2B61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风景园林规划与设计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、人居环境研究方法论与应用</w:t>
            </w:r>
          </w:p>
        </w:tc>
      </w:tr>
      <w:tr w:rsidR="005C6C7D" w14:paraId="6AECCBB1" w14:textId="77777777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861BFF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5C6C7D" w14:paraId="1035E2AE" w14:textId="77777777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194F3F23" w14:textId="77777777" w:rsidR="00DA2BDA" w:rsidRPr="00DA2BDA" w:rsidRDefault="003A2B61" w:rsidP="003838E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FF0000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中国风景园林学会会员、中国地理学会会员</w:t>
            </w:r>
          </w:p>
        </w:tc>
      </w:tr>
      <w:tr w:rsidR="005C6C7D" w14:paraId="5C8F91AA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5F331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5C6C7D" w14:paraId="04C860FF" w14:textId="77777777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0AD41222" w14:textId="77777777" w:rsidR="005C6C7D" w:rsidRDefault="003838EA" w:rsidP="003838EA">
            <w:pPr>
              <w:widowControl/>
              <w:spacing w:beforeLines="25" w:before="78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 xml:space="preserve">2016 </w:t>
            </w:r>
            <w:r w:rsidR="00570925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获</w:t>
            </w: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中国风景园林教育大会优秀论文奖（全国高等学校风景园林学科专业指导委员会颁发）</w:t>
            </w:r>
          </w:p>
        </w:tc>
      </w:tr>
      <w:tr w:rsidR="005C6C7D" w14:paraId="5AA51609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3DC46C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5C6C7D" w14:paraId="1EFB6058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B36F5" w14:textId="77777777" w:rsidR="005C6C7D" w:rsidRDefault="00324940" w:rsidP="003838E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【在研项目】</w:t>
            </w:r>
          </w:p>
          <w:p w14:paraId="028806C3" w14:textId="77777777" w:rsidR="005C6C7D" w:rsidRDefault="005C6C7D" w:rsidP="003838EA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14:paraId="37780B55" w14:textId="77777777" w:rsidR="005C6C7D" w:rsidRDefault="00324940" w:rsidP="003838E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【完成项目】</w:t>
            </w:r>
          </w:p>
          <w:p w14:paraId="135780F8" w14:textId="77777777" w:rsidR="003838EA" w:rsidRDefault="003838EA" w:rsidP="003838EA">
            <w:pPr>
              <w:widowControl/>
              <w:ind w:left="450" w:hangingChars="300" w:hanging="45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5C6C7D" w14:paraId="57611C76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14:paraId="2CABD6ED" w14:textId="77777777" w:rsidR="005C6C7D" w:rsidRDefault="00324940">
            <w:pPr>
              <w:widowControl/>
              <w:adjustRightInd w:val="0"/>
              <w:snapToGrid w:val="0"/>
              <w:jc w:val="left"/>
              <w:rPr>
                <w:rStyle w:val="a9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9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 w:rsidR="005C6C7D" w14:paraId="19E9BF10" w14:textId="77777777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8DB6F4" w14:textId="77777777" w:rsidR="003838EA" w:rsidRDefault="00324940" w:rsidP="003838EA">
            <w:pPr>
              <w:widowControl/>
              <w:adjustRightInd w:val="0"/>
              <w:snapToGrid w:val="0"/>
              <w:spacing w:line="200" w:lineRule="exact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 w:rsid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多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余篇，主要包括：</w:t>
            </w:r>
          </w:p>
          <w:p w14:paraId="2EB0918C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1</w:t>
            </w: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 霍艳虹,李源.城市运河文化景观的公众意象感知——以扬州为例[J].风景园林,2023,30(02):89-96.</w:t>
            </w:r>
          </w:p>
          <w:p w14:paraId="46CC78B5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2</w:t>
            </w: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 李源,李险峰.北京园林寺庙景观的公众认知与体验评价研究——以潭柘寺、八大处、大觉寺和红螺寺为例. 中国园林.2020,36(12):95-100.</w:t>
            </w:r>
          </w:p>
          <w:p w14:paraId="2D3F9138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[</w:t>
            </w:r>
            <w:r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3</w:t>
            </w: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] 李源,李险峰.风景意象的“诗化”再现——明代北京佛寺园林的景观认知[J].风景园林,2022,29(04):128-133.</w:t>
            </w:r>
          </w:p>
          <w:p w14:paraId="7AB2E689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[4] 李源,李险峰.北京中心城区宗教遗产空间的现代转型与景观表征——以汉传佛教文物保护单位为例[J].华中建筑,2022,40(01):95-99.</w:t>
            </w:r>
          </w:p>
          <w:p w14:paraId="3C4303C4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[5] Li Y, Li X F. Assessment of Online Public Opinion on Historical Gardens[C].Proceedings of 55th IFLA Conference. Singapore, 2018:1487-1495.</w:t>
            </w:r>
          </w:p>
          <w:p w14:paraId="71F4428D" w14:textId="77777777" w:rsidR="003838EA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[6] 李源, 李险峰. 情感与记忆的转置——大众视角下历史园林的媒体表征[C]. 中国建筑学会建筑与文化委员会2017年国际学术讨论会论文集.苏州, 2017:73-77.</w:t>
            </w:r>
          </w:p>
          <w:p w14:paraId="42AA1EF2" w14:textId="77777777" w:rsidR="005C6C7D" w:rsidRPr="003838EA" w:rsidRDefault="003838EA" w:rsidP="003838EA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3838EA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[7] 李源,李险峰. 权力视角下的北京汉传佛寺空间演变再审视[C].中国风景园林学会2017年会议论文集.西安, 2017(10):16-21.</w:t>
            </w:r>
          </w:p>
          <w:p w14:paraId="13721058" w14:textId="77777777" w:rsidR="005C6C7D" w:rsidRDefault="005C6C7D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</w:tbl>
    <w:p w14:paraId="37537A0B" w14:textId="77777777" w:rsidR="005C6C7D" w:rsidRDefault="005C6C7D"/>
    <w:sectPr w:rsidR="005C6C7D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7C91" w14:textId="77777777" w:rsidR="00157F0C" w:rsidRDefault="00157F0C" w:rsidP="00426C61">
      <w:r>
        <w:separator/>
      </w:r>
    </w:p>
  </w:endnote>
  <w:endnote w:type="continuationSeparator" w:id="0">
    <w:p w14:paraId="6AE43709" w14:textId="77777777" w:rsidR="00157F0C" w:rsidRDefault="00157F0C" w:rsidP="00426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6D980" w14:textId="77777777" w:rsidR="00157F0C" w:rsidRDefault="00157F0C" w:rsidP="00426C61">
      <w:r>
        <w:separator/>
      </w:r>
    </w:p>
  </w:footnote>
  <w:footnote w:type="continuationSeparator" w:id="0">
    <w:p w14:paraId="05C82A7D" w14:textId="77777777" w:rsidR="00157F0C" w:rsidRDefault="00157F0C" w:rsidP="00426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57F0C"/>
    <w:rsid w:val="0016090C"/>
    <w:rsid w:val="001C7E3E"/>
    <w:rsid w:val="001F295B"/>
    <w:rsid w:val="00236398"/>
    <w:rsid w:val="002436C1"/>
    <w:rsid w:val="00262D44"/>
    <w:rsid w:val="002F2E2E"/>
    <w:rsid w:val="00324940"/>
    <w:rsid w:val="00327589"/>
    <w:rsid w:val="0035026F"/>
    <w:rsid w:val="003838EA"/>
    <w:rsid w:val="003A2B61"/>
    <w:rsid w:val="003D1F5D"/>
    <w:rsid w:val="00426C61"/>
    <w:rsid w:val="00570925"/>
    <w:rsid w:val="005C6C7D"/>
    <w:rsid w:val="0060227C"/>
    <w:rsid w:val="006226D7"/>
    <w:rsid w:val="00627EAE"/>
    <w:rsid w:val="00634A25"/>
    <w:rsid w:val="006B68C1"/>
    <w:rsid w:val="007B0AE8"/>
    <w:rsid w:val="007B7885"/>
    <w:rsid w:val="00876016"/>
    <w:rsid w:val="008C6531"/>
    <w:rsid w:val="008F0791"/>
    <w:rsid w:val="00954697"/>
    <w:rsid w:val="009677A4"/>
    <w:rsid w:val="009A4937"/>
    <w:rsid w:val="00AC55DE"/>
    <w:rsid w:val="00AF6AB1"/>
    <w:rsid w:val="00B23BBA"/>
    <w:rsid w:val="00B45D2A"/>
    <w:rsid w:val="00BE09BB"/>
    <w:rsid w:val="00C159C9"/>
    <w:rsid w:val="00C840DD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C20FAA"/>
  <w15:docId w15:val="{1D7CE171-057A-416B-A501-7F0C4878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0</DocSecurity>
  <Lines>8</Lines>
  <Paragraphs>2</Paragraphs>
  <ScaleCrop>false</ScaleCrop>
  <Company>xtz.kuaimaxt.cn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jing chen</cp:lastModifiedBy>
  <cp:revision>3</cp:revision>
  <dcterms:created xsi:type="dcterms:W3CDTF">2023-06-21T09:09:00Z</dcterms:created>
  <dcterms:modified xsi:type="dcterms:W3CDTF">2024-07-09T07:57:00Z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